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168B6" w:rsidRPr="00E62B20" w:rsidRDefault="00BC0CDB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692900" cy="9842500"/>
            <wp:effectExtent l="0" t="0" r="0" b="0"/>
            <wp:docPr id="1" name="Рисунок 1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lga.kuryljova\Desktop\Untitled.FR12.t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6837" cy="984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718300" cy="9766300"/>
            <wp:effectExtent l="0" t="0" r="0" b="0"/>
            <wp:docPr id="2" name="Рисунок 2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lga.kuryljova\Desktop\Untitled.FR12.tif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2252" cy="9772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E62B20" w:rsidRPr="00E62B20">
        <w:rPr>
          <w:lang w:val="ru-RU"/>
        </w:rPr>
        <w:br w:type="page"/>
      </w:r>
    </w:p>
    <w:p w:rsidR="008168B6" w:rsidRDefault="008168B6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89"/>
        <w:gridCol w:w="1492"/>
        <w:gridCol w:w="1756"/>
        <w:gridCol w:w="4791"/>
        <w:gridCol w:w="973"/>
      </w:tblGrid>
      <w:tr w:rsidR="008168B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3ЭЗС(ФС)-16.plx</w:t>
            </w:r>
          </w:p>
        </w:tc>
        <w:tc>
          <w:tcPr>
            <w:tcW w:w="5104" w:type="dxa"/>
          </w:tcPr>
          <w:p w:rsidR="008168B6" w:rsidRDefault="008168B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8168B6" w:rsidRPr="00F073F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168B6" w:rsidRPr="00F073F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изучения дисциплины «Финансовый анализ в страховой организации» является формирование у студентов знаний в области методов и показателей оценки финансового состояния страховых компаний, а также получение достаточно системных знаний в области анализа инвестиционной деятельности страховщиков.</w:t>
            </w:r>
          </w:p>
        </w:tc>
      </w:tr>
      <w:tr w:rsidR="008168B6" w:rsidRPr="00F073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дисциплины "Финансовый анализ в страховой организации":</w:t>
            </w:r>
          </w:p>
        </w:tc>
      </w:tr>
      <w:tr w:rsidR="008168B6" w:rsidRPr="00F073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содержания основных задач и видов финансового анализа страховых компаний;</w:t>
            </w:r>
          </w:p>
        </w:tc>
      </w:tr>
      <w:tr w:rsidR="008168B6" w:rsidRPr="00F073F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рассмотрение состава и содержания бухгалтерской отчетности страховой организации как источника аналитической информации;</w:t>
            </w:r>
          </w:p>
        </w:tc>
      </w:tr>
      <w:tr w:rsidR="008168B6" w:rsidRPr="00F073F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ознакомление с методами финансового анализа и особенностями их применения для оценки деятельности страховых организаций;</w:t>
            </w:r>
          </w:p>
        </w:tc>
      </w:tr>
      <w:tr w:rsidR="008168B6" w:rsidRPr="00F073F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финансовых коэффициентов - показателей финансовой устойчивости, ликвидности, рентабельности и деловой активности страховой компании, порядка формирования и размещения страховых резервов;</w:t>
            </w:r>
          </w:p>
        </w:tc>
      </w:tr>
      <w:tr w:rsidR="008168B6" w:rsidRPr="00F073F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особенностей инвестиционной деятельности страховых организаций и ее оценка.</w:t>
            </w:r>
          </w:p>
        </w:tc>
      </w:tr>
      <w:tr w:rsidR="008168B6" w:rsidRPr="00F073F2">
        <w:trPr>
          <w:trHeight w:hRule="exact" w:val="277"/>
        </w:trPr>
        <w:tc>
          <w:tcPr>
            <w:tcW w:w="766" w:type="dxa"/>
          </w:tcPr>
          <w:p w:rsidR="008168B6" w:rsidRPr="00E62B20" w:rsidRDefault="008168B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168B6" w:rsidRPr="00E62B20" w:rsidRDefault="008168B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168B6" w:rsidRPr="00E62B20" w:rsidRDefault="008168B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168B6" w:rsidRPr="00E62B20" w:rsidRDefault="008168B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168B6" w:rsidRPr="00E62B20" w:rsidRDefault="008168B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168B6" w:rsidRPr="00E62B20" w:rsidRDefault="008168B6">
            <w:pPr>
              <w:rPr>
                <w:lang w:val="ru-RU"/>
              </w:rPr>
            </w:pPr>
          </w:p>
        </w:tc>
      </w:tr>
      <w:tr w:rsidR="008168B6" w:rsidRPr="00F073F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168B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Б1.В.ДВ.09</w:t>
            </w:r>
          </w:p>
        </w:tc>
      </w:tr>
      <w:tr w:rsidR="008168B6" w:rsidRPr="00F073F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168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</w:p>
        </w:tc>
      </w:tr>
      <w:tr w:rsidR="008168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Бухгалтерский учет и анализ</w:t>
            </w:r>
          </w:p>
        </w:tc>
      </w:tr>
      <w:tr w:rsidR="008168B6" w:rsidRPr="00F073F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 и отчетность в страховой организации</w:t>
            </w:r>
          </w:p>
        </w:tc>
      </w:tr>
      <w:tr w:rsidR="008168B6" w:rsidRPr="00F073F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168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Страховой практикум</w:t>
            </w:r>
          </w:p>
        </w:tc>
      </w:tr>
      <w:tr w:rsidR="008168B6" w:rsidRPr="00F073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 и аудит в страховой организации</w:t>
            </w:r>
          </w:p>
        </w:tc>
      </w:tr>
      <w:tr w:rsidR="008168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Финансирование инвестиционных проектов</w:t>
            </w:r>
          </w:p>
        </w:tc>
      </w:tr>
      <w:tr w:rsidR="008168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8168B6" w:rsidRPr="00F073F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Защита выпускной квалификационной работы, включая подготовку к процедуре защиты и процедуру защиты</w:t>
            </w:r>
          </w:p>
        </w:tc>
      </w:tr>
      <w:tr w:rsidR="008168B6" w:rsidRPr="00F073F2">
        <w:trPr>
          <w:trHeight w:hRule="exact" w:val="277"/>
        </w:trPr>
        <w:tc>
          <w:tcPr>
            <w:tcW w:w="766" w:type="dxa"/>
          </w:tcPr>
          <w:p w:rsidR="008168B6" w:rsidRPr="00E62B20" w:rsidRDefault="008168B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168B6" w:rsidRPr="00E62B20" w:rsidRDefault="008168B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168B6" w:rsidRPr="00E62B20" w:rsidRDefault="008168B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168B6" w:rsidRPr="00E62B20" w:rsidRDefault="008168B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168B6" w:rsidRPr="00E62B20" w:rsidRDefault="008168B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168B6" w:rsidRPr="00E62B20" w:rsidRDefault="008168B6">
            <w:pPr>
              <w:rPr>
                <w:lang w:val="ru-RU"/>
              </w:rPr>
            </w:pPr>
          </w:p>
        </w:tc>
      </w:tr>
      <w:tr w:rsidR="008168B6" w:rsidRPr="00F073F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168B6" w:rsidRPr="00F073F2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способностью выполнять необходимые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</w:t>
            </w:r>
          </w:p>
        </w:tc>
      </w:tr>
      <w:tr w:rsidR="008168B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168B6" w:rsidRPr="00F073F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экономическую сущность, содержание и задачи финансового анализа страховых организаций; особенности определения финансового результата деятельности страховой организации и его анализ; порядок и особенности формирования страховых резервов и механизм их размещения страховыми организациями.</w:t>
            </w:r>
          </w:p>
        </w:tc>
      </w:tr>
      <w:tr w:rsidR="008168B6" w:rsidRPr="00F073F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экономическую сущность и задачи финансового анализа страховых организаций; типовые методики определения финансового результата деятельности страховой организации и его анализ; порядок формирования страховых резервов и механизм их размещения страховыми организациями.</w:t>
            </w:r>
          </w:p>
        </w:tc>
      </w:tr>
      <w:tr w:rsidR="008168B6" w:rsidRPr="00F073F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предметной области: сущность и задачи финансового анализа страховых организаций; типовые методики определения финансового результата деятельности страховой организации и его анализ; порядок формирования страховых резервов и механизм их размещения страховыми организациями.</w:t>
            </w:r>
          </w:p>
        </w:tc>
      </w:tr>
      <w:tr w:rsidR="008168B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168B6" w:rsidRPr="00F073F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расчеты, обосновывать их и представлять результаты работы в соответствии с принятыми стандартами при решении различных профессиональных задач.</w:t>
            </w:r>
          </w:p>
        </w:tc>
      </w:tr>
      <w:tr w:rsidR="008168B6" w:rsidRPr="00F073F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основные расчеты, обосновывать их и представлять результаты работы в соответствии с принятыми стандартами при решении типичных профессиональных задач.</w:t>
            </w:r>
          </w:p>
        </w:tc>
      </w:tr>
      <w:tr w:rsidR="008168B6" w:rsidRPr="00F073F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основные расчеты, обосновывать их и представлять результаты работы в соответствии с принятыми стандартами при решении типичных профессиональных задач, применяя инструкции.</w:t>
            </w:r>
          </w:p>
        </w:tc>
      </w:tr>
      <w:tr w:rsidR="008168B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168B6" w:rsidRPr="00F073F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определения финансового состояния страховой организации; выявления изменений в финансовом состоянии в пространственно-временном разрезе; установления основных факторов, вызывающих изменения в финансовом состоянии при решении стандартных и нестандартных финансовых задач.</w:t>
            </w:r>
          </w:p>
        </w:tc>
      </w:tr>
      <w:tr w:rsidR="008168B6" w:rsidRPr="00F073F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определения финансового состояния страховой организации; выявления изменений в финансовом состоянии в пространственно-временном разрезе; установления основных факторов, вызывающих изменения в финансовом состоянии при решении стандартных финансовых задач.</w:t>
            </w:r>
          </w:p>
        </w:tc>
      </w:tr>
      <w:tr w:rsidR="008168B6" w:rsidRPr="00F073F2">
        <w:trPr>
          <w:trHeight w:hRule="exact" w:val="595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определения финансового состояния страховой организации; выявления изменений в финансовом состоянии в пространственно-временном разрезе; установления основных факторов, вызывающих</w:t>
            </w:r>
          </w:p>
        </w:tc>
      </w:tr>
    </w:tbl>
    <w:p w:rsidR="008168B6" w:rsidRPr="00E62B20" w:rsidRDefault="00E62B20">
      <w:pPr>
        <w:rPr>
          <w:sz w:val="0"/>
          <w:szCs w:val="0"/>
          <w:lang w:val="ru-RU"/>
        </w:rPr>
      </w:pPr>
      <w:r w:rsidRPr="00E62B2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0"/>
        <w:gridCol w:w="3244"/>
        <w:gridCol w:w="4793"/>
        <w:gridCol w:w="973"/>
      </w:tblGrid>
      <w:tr w:rsidR="008168B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5104" w:type="dxa"/>
          </w:tcPr>
          <w:p w:rsidR="008168B6" w:rsidRDefault="008168B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8168B6" w:rsidRPr="00F073F2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8168B6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изменения в финансовом состоянии при решении стандартных финансовых задач, применяя инструкции.</w:t>
            </w:r>
          </w:p>
        </w:tc>
      </w:tr>
      <w:tr w:rsidR="008168B6" w:rsidRPr="00F073F2">
        <w:trPr>
          <w:trHeight w:hRule="exact" w:val="138"/>
        </w:trPr>
        <w:tc>
          <w:tcPr>
            <w:tcW w:w="766" w:type="dxa"/>
          </w:tcPr>
          <w:p w:rsidR="008168B6" w:rsidRPr="00E62B20" w:rsidRDefault="008168B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168B6" w:rsidRPr="00E62B20" w:rsidRDefault="008168B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168B6" w:rsidRPr="00E62B20" w:rsidRDefault="008168B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168B6" w:rsidRPr="00E62B20" w:rsidRDefault="008168B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168B6" w:rsidRPr="00E62B20" w:rsidRDefault="008168B6">
            <w:pPr>
              <w:rPr>
                <w:lang w:val="ru-RU"/>
              </w:rPr>
            </w:pPr>
          </w:p>
        </w:tc>
      </w:tr>
      <w:tr w:rsidR="008168B6" w:rsidRPr="00F073F2">
        <w:trPr>
          <w:trHeight w:hRule="exact" w:val="75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</w:tc>
      </w:tr>
      <w:tr w:rsidR="008168B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168B6" w:rsidRPr="00F073F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различные методики проведения комплексного финансового анализа страховой компании на основе финансовых показателей и коэффициентов; методы сравнительной рейтинговой оценки и анализ инвестиционной деятельности страховой компании.</w:t>
            </w:r>
          </w:p>
        </w:tc>
      </w:tr>
      <w:tr w:rsidR="008168B6" w:rsidRPr="00F073F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типовые методики проведения комплексного финансового анализа страховой компании на основе финансовых показателей и коэффициентов; типовые методы сравнительной рейтинговой оценки и анализ инвестиционной деятельности страховой компании.</w:t>
            </w:r>
          </w:p>
        </w:tc>
      </w:tr>
      <w:tr w:rsidR="008168B6" w:rsidRPr="00F073F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предметной области: типовые методики проведения комплексного финансового анализа страховой компании на основе финансовых показателей и коэффициентов; типовые методы сравнительной рейтинговой оценки и анализ инвестиционной деятельности страховой компании.</w:t>
            </w:r>
          </w:p>
        </w:tc>
      </w:tr>
      <w:tr w:rsidR="008168B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168B6" w:rsidRPr="00F073F2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проводить анализ и </w:t>
            </w:r>
            <w:r w:rsidR="00872BAD"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интерпретацию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финансовой, бухгалтерской и иной информации, содержащейся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 при решении различных  профессиональных задач.</w:t>
            </w:r>
          </w:p>
        </w:tc>
      </w:tr>
      <w:tr w:rsidR="008168B6" w:rsidRPr="00F073F2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проводить основной анализ и </w:t>
            </w:r>
            <w:r w:rsidR="00872BAD"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интерпретацию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финансовой, бухгалтерской и иной информации, содержащейся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 при решении типичных профессиональных задач.</w:t>
            </w:r>
          </w:p>
        </w:tc>
      </w:tr>
      <w:tr w:rsidR="008168B6" w:rsidRPr="00F073F2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проводить основной анализ и </w:t>
            </w:r>
            <w:r w:rsidR="00872BAD"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интерпретацию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финансовой, бухгалтерской и иной информации, содержащейся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 при решении типичных профессиональных задач, применяя инструкцию.</w:t>
            </w:r>
          </w:p>
        </w:tc>
      </w:tr>
      <w:tr w:rsidR="008168B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168B6" w:rsidRPr="00F073F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составления прогноза тенденций финансового состояния; разработки мероприятий по оздоровлению финансового положения страховой организации при решении стандартных и нестандартных финансовых задач.</w:t>
            </w:r>
          </w:p>
        </w:tc>
      </w:tr>
      <w:tr w:rsidR="008168B6" w:rsidRPr="00F073F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составления прогноза основных тенденций финансового состояния; разработки мероприятий по оздоровлению финансового положения страховой организации при решении стандартных финансовых задач.</w:t>
            </w:r>
          </w:p>
        </w:tc>
      </w:tr>
      <w:tr w:rsidR="008168B6" w:rsidRPr="00F073F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составления прогноза основных тенденций финансового состояния; разработки мероприятий по оздоровлению финансового положения страховой организации при решении стандартных финансовых задач, применяя инструкции.</w:t>
            </w:r>
          </w:p>
        </w:tc>
      </w:tr>
      <w:tr w:rsidR="008168B6" w:rsidRPr="00F073F2">
        <w:trPr>
          <w:trHeight w:hRule="exact" w:val="138"/>
        </w:trPr>
        <w:tc>
          <w:tcPr>
            <w:tcW w:w="766" w:type="dxa"/>
          </w:tcPr>
          <w:p w:rsidR="008168B6" w:rsidRPr="00E62B20" w:rsidRDefault="008168B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168B6" w:rsidRPr="00E62B20" w:rsidRDefault="008168B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168B6" w:rsidRPr="00E62B20" w:rsidRDefault="008168B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168B6" w:rsidRPr="00E62B20" w:rsidRDefault="008168B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168B6" w:rsidRPr="00E62B20" w:rsidRDefault="008168B6">
            <w:pPr>
              <w:rPr>
                <w:lang w:val="ru-RU"/>
              </w:rPr>
            </w:pPr>
          </w:p>
        </w:tc>
      </w:tr>
      <w:tr w:rsidR="008168B6" w:rsidRPr="00F073F2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8168B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168B6" w:rsidRPr="00F073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экономическую сущность и задачи финансового анализа страховых организаций;</w:t>
            </w:r>
          </w:p>
        </w:tc>
      </w:tr>
      <w:tr w:rsidR="008168B6" w:rsidRPr="00F073F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методику проведения комплексного финансового анализа страховой компании на основе финансовых показателей и коэффициентов;</w:t>
            </w:r>
          </w:p>
        </w:tc>
      </w:tr>
      <w:tr w:rsidR="008168B6" w:rsidRPr="00F073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определения финансового результата деятельности страховой организации и его анализ;</w:t>
            </w:r>
          </w:p>
        </w:tc>
      </w:tr>
      <w:tr w:rsidR="008168B6" w:rsidRPr="00F073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порядок формирования страховых резервов и механизм их размещения страховыми организациями;</w:t>
            </w:r>
          </w:p>
        </w:tc>
      </w:tr>
      <w:tr w:rsidR="008168B6" w:rsidRPr="00F073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сравнительной рейтинговой оценки и анализ инвестиционной деятельности страховой компании.</w:t>
            </w:r>
          </w:p>
        </w:tc>
      </w:tr>
      <w:tr w:rsidR="008168B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168B6" w:rsidRPr="00F073F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выполнять необходимые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стандартами;</w:t>
            </w:r>
          </w:p>
        </w:tc>
      </w:tr>
      <w:tr w:rsidR="008168B6" w:rsidRPr="00F073F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анализировать и </w:t>
            </w:r>
            <w:r w:rsidR="00872BAD"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интерпретировать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решений.</w:t>
            </w:r>
          </w:p>
        </w:tc>
      </w:tr>
      <w:tr w:rsidR="008168B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168B6" w:rsidRPr="00F073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определения финансового состояния страховой организации;</w:t>
            </w:r>
          </w:p>
        </w:tc>
      </w:tr>
      <w:tr w:rsidR="008168B6" w:rsidRPr="00F073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выявления изменений в финансовом состоянии в пространственно-временном разрезе;</w:t>
            </w:r>
          </w:p>
        </w:tc>
      </w:tr>
      <w:tr w:rsidR="008168B6" w:rsidRPr="00F073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установления основных факторов, вызывающих изменения в финансовом состоянии;</w:t>
            </w:r>
          </w:p>
        </w:tc>
      </w:tr>
      <w:tr w:rsidR="008168B6" w:rsidRPr="00F073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составления прогноза основных тенденций финансового состояния;</w:t>
            </w:r>
          </w:p>
        </w:tc>
      </w:tr>
      <w:tr w:rsidR="008168B6" w:rsidRPr="00F073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разработки мероприятий по оздоровлению финансового положения страховой организации.</w:t>
            </w:r>
          </w:p>
        </w:tc>
      </w:tr>
    </w:tbl>
    <w:p w:rsidR="008168B6" w:rsidRPr="00E62B20" w:rsidRDefault="00E62B20">
      <w:pPr>
        <w:rPr>
          <w:sz w:val="0"/>
          <w:szCs w:val="0"/>
          <w:lang w:val="ru-RU"/>
        </w:rPr>
      </w:pPr>
      <w:r w:rsidRPr="00E62B2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4"/>
        <w:gridCol w:w="3189"/>
        <w:gridCol w:w="127"/>
        <w:gridCol w:w="843"/>
        <w:gridCol w:w="700"/>
        <w:gridCol w:w="1120"/>
        <w:gridCol w:w="1256"/>
        <w:gridCol w:w="689"/>
        <w:gridCol w:w="402"/>
        <w:gridCol w:w="984"/>
      </w:tblGrid>
      <w:tr w:rsidR="008168B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8168B6" w:rsidRDefault="008168B6"/>
        </w:tc>
        <w:tc>
          <w:tcPr>
            <w:tcW w:w="710" w:type="dxa"/>
          </w:tcPr>
          <w:p w:rsidR="008168B6" w:rsidRDefault="008168B6"/>
        </w:tc>
        <w:tc>
          <w:tcPr>
            <w:tcW w:w="1135" w:type="dxa"/>
          </w:tcPr>
          <w:p w:rsidR="008168B6" w:rsidRDefault="008168B6"/>
        </w:tc>
        <w:tc>
          <w:tcPr>
            <w:tcW w:w="1277" w:type="dxa"/>
          </w:tcPr>
          <w:p w:rsidR="008168B6" w:rsidRDefault="008168B6"/>
        </w:tc>
        <w:tc>
          <w:tcPr>
            <w:tcW w:w="710" w:type="dxa"/>
          </w:tcPr>
          <w:p w:rsidR="008168B6" w:rsidRDefault="008168B6"/>
        </w:tc>
        <w:tc>
          <w:tcPr>
            <w:tcW w:w="426" w:type="dxa"/>
          </w:tcPr>
          <w:p w:rsidR="008168B6" w:rsidRDefault="008168B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8168B6" w:rsidRPr="00F073F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168B6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8168B6" w:rsidRPr="00F073F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8168B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Содержание и значение финансового ана</w:t>
            </w:r>
            <w:r w:rsidR="00872B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л</w:t>
            </w:r>
            <w:r w:rsidRPr="00E62B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иза в деятельности страховой организации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8168B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8168B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8168B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8168B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8168B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8168B6">
            <w:pPr>
              <w:rPr>
                <w:lang w:val="ru-RU"/>
              </w:rPr>
            </w:pPr>
          </w:p>
        </w:tc>
      </w:tr>
      <w:tr w:rsidR="008168B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Сущность, задачи и виды финансового анализа страховой организации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8168B6"/>
        </w:tc>
      </w:tr>
      <w:tr w:rsidR="008168B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Сущность, задачи и виды финансового анализа страховой организации 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</w:t>
            </w:r>
          </w:p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8168B6"/>
        </w:tc>
      </w:tr>
      <w:tr w:rsidR="008168B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Сущность, задачи и виды финансового анализа страховой организации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8168B6"/>
        </w:tc>
      </w:tr>
      <w:tr w:rsidR="008168B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финансового анализа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8168B6"/>
        </w:tc>
      </w:tr>
      <w:tr w:rsidR="008168B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финансового анализа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8168B6"/>
        </w:tc>
      </w:tr>
      <w:tr w:rsidR="008168B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финансового анализа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8168B6"/>
        </w:tc>
      </w:tr>
      <w:tr w:rsidR="008168B6" w:rsidRPr="0011510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8168B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Финансовая отчетность страховой организации как источник аналитической информации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8168B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8168B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8168B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8168B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8168B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8168B6">
            <w:pPr>
              <w:rPr>
                <w:lang w:val="ru-RU"/>
              </w:rPr>
            </w:pPr>
          </w:p>
        </w:tc>
      </w:tr>
      <w:tr w:rsidR="008168B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 и содержание бухгалтерской отчетности страховой организации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8168B6"/>
        </w:tc>
      </w:tr>
      <w:tr w:rsidR="008168B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 и содержание бухгалтерской отчетности страховой организации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8168B6"/>
        </w:tc>
      </w:tr>
      <w:tr w:rsidR="008168B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 и содержание бухгалтерской отчетности страховой организации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8168B6"/>
        </w:tc>
      </w:tr>
      <w:tr w:rsidR="008168B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Бухгалтерский баланс страховщика как источник аналитической информации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8168B6"/>
        </w:tc>
      </w:tr>
      <w:tr w:rsidR="008168B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Бухгалтерский баланс страховщика как источник аналитической информации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8168B6"/>
        </w:tc>
      </w:tr>
      <w:tr w:rsidR="008168B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Бухгалтерский баланс страховщика как источник аналитической информации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8168B6"/>
        </w:tc>
      </w:tr>
      <w:tr w:rsidR="008168B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Отчет о финансовых результатах стр</w:t>
            </w:r>
            <w:r w:rsidR="00872B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ховщика и его использование в аналитических целях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8168B6"/>
        </w:tc>
      </w:tr>
      <w:tr w:rsidR="008168B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Отчет о финансовых результатах стр</w:t>
            </w:r>
            <w:r w:rsidR="00872B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ховщика и его использование в аналитических целях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8168B6"/>
        </w:tc>
      </w:tr>
      <w:tr w:rsidR="008168B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Отчет о финансовых результатах стр</w:t>
            </w:r>
            <w:r w:rsidR="00872B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ховщика и его использование в аналитических целях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8168B6"/>
        </w:tc>
      </w:tr>
      <w:tr w:rsidR="008168B6" w:rsidRPr="0011510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8168B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Анализ финансовых показателей деятельности страховой компании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8168B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8168B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8168B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8168B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8168B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8168B6">
            <w:pPr>
              <w:rPr>
                <w:lang w:val="ru-RU"/>
              </w:rPr>
            </w:pPr>
          </w:p>
        </w:tc>
      </w:tr>
      <w:tr w:rsidR="008168B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ликвидности баланса страховой компании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8168B6"/>
        </w:tc>
      </w:tr>
      <w:tr w:rsidR="008168B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ликвидности баланса страховой компании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8168B6"/>
        </w:tc>
      </w:tr>
      <w:tr w:rsidR="008168B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ликвидности баланса страховой компании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8168B6"/>
        </w:tc>
      </w:tr>
    </w:tbl>
    <w:p w:rsidR="008168B6" w:rsidRDefault="00E62B2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2"/>
        <w:gridCol w:w="3405"/>
        <w:gridCol w:w="133"/>
        <w:gridCol w:w="797"/>
        <w:gridCol w:w="681"/>
        <w:gridCol w:w="1089"/>
        <w:gridCol w:w="1212"/>
        <w:gridCol w:w="672"/>
        <w:gridCol w:w="388"/>
        <w:gridCol w:w="945"/>
      </w:tblGrid>
      <w:tr w:rsidR="008168B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8168B6" w:rsidRDefault="008168B6"/>
        </w:tc>
        <w:tc>
          <w:tcPr>
            <w:tcW w:w="710" w:type="dxa"/>
          </w:tcPr>
          <w:p w:rsidR="008168B6" w:rsidRDefault="008168B6"/>
        </w:tc>
        <w:tc>
          <w:tcPr>
            <w:tcW w:w="1135" w:type="dxa"/>
          </w:tcPr>
          <w:p w:rsidR="008168B6" w:rsidRDefault="008168B6"/>
        </w:tc>
        <w:tc>
          <w:tcPr>
            <w:tcW w:w="1277" w:type="dxa"/>
          </w:tcPr>
          <w:p w:rsidR="008168B6" w:rsidRDefault="008168B6"/>
        </w:tc>
        <w:tc>
          <w:tcPr>
            <w:tcW w:w="710" w:type="dxa"/>
          </w:tcPr>
          <w:p w:rsidR="008168B6" w:rsidRDefault="008168B6"/>
        </w:tc>
        <w:tc>
          <w:tcPr>
            <w:tcW w:w="426" w:type="dxa"/>
          </w:tcPr>
          <w:p w:rsidR="008168B6" w:rsidRDefault="008168B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8168B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показателей финансовой устойчивости страховой организации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8168B6"/>
        </w:tc>
      </w:tr>
      <w:tr w:rsidR="008168B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показателей финансовой устойчивости страховой организации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8168B6"/>
        </w:tc>
      </w:tr>
      <w:tr w:rsidR="008168B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показателей финансовой устойчивости страховой организации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8168B6"/>
        </w:tc>
      </w:tr>
      <w:tr w:rsidR="008168B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коэффициентов ликвидности (платежеспособности) страховщика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8168B6"/>
        </w:tc>
      </w:tr>
      <w:tr w:rsidR="008168B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коэффициентов ликвидности (платежеспособности) страховщика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8168B6"/>
        </w:tc>
      </w:tr>
      <w:tr w:rsidR="008168B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коэффициентов ликвидности (платежеспособности) страховщика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8168B6"/>
        </w:tc>
      </w:tr>
      <w:tr w:rsidR="008168B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деловой активности и рентабельности страховщика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8168B6"/>
        </w:tc>
      </w:tr>
      <w:tr w:rsidR="008168B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деловой активности и рентабельности страховщика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8168B6"/>
        </w:tc>
      </w:tr>
      <w:tr w:rsidR="008168B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деловой активности и рентабельности страховщика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8168B6"/>
        </w:tc>
      </w:tr>
      <w:tr w:rsidR="008168B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8168B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8168B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8168B6"/>
        </w:tc>
      </w:tr>
      <w:tr w:rsidR="008168B6">
        <w:trPr>
          <w:trHeight w:hRule="exact" w:val="277"/>
        </w:trPr>
        <w:tc>
          <w:tcPr>
            <w:tcW w:w="993" w:type="dxa"/>
          </w:tcPr>
          <w:p w:rsidR="008168B6" w:rsidRDefault="008168B6"/>
        </w:tc>
        <w:tc>
          <w:tcPr>
            <w:tcW w:w="3545" w:type="dxa"/>
          </w:tcPr>
          <w:p w:rsidR="008168B6" w:rsidRDefault="008168B6"/>
        </w:tc>
        <w:tc>
          <w:tcPr>
            <w:tcW w:w="143" w:type="dxa"/>
          </w:tcPr>
          <w:p w:rsidR="008168B6" w:rsidRDefault="008168B6"/>
        </w:tc>
        <w:tc>
          <w:tcPr>
            <w:tcW w:w="851" w:type="dxa"/>
          </w:tcPr>
          <w:p w:rsidR="008168B6" w:rsidRDefault="008168B6"/>
        </w:tc>
        <w:tc>
          <w:tcPr>
            <w:tcW w:w="710" w:type="dxa"/>
          </w:tcPr>
          <w:p w:rsidR="008168B6" w:rsidRDefault="008168B6"/>
        </w:tc>
        <w:tc>
          <w:tcPr>
            <w:tcW w:w="1135" w:type="dxa"/>
          </w:tcPr>
          <w:p w:rsidR="008168B6" w:rsidRDefault="008168B6"/>
        </w:tc>
        <w:tc>
          <w:tcPr>
            <w:tcW w:w="1277" w:type="dxa"/>
          </w:tcPr>
          <w:p w:rsidR="008168B6" w:rsidRDefault="008168B6"/>
        </w:tc>
        <w:tc>
          <w:tcPr>
            <w:tcW w:w="710" w:type="dxa"/>
          </w:tcPr>
          <w:p w:rsidR="008168B6" w:rsidRDefault="008168B6"/>
        </w:tc>
        <w:tc>
          <w:tcPr>
            <w:tcW w:w="426" w:type="dxa"/>
          </w:tcPr>
          <w:p w:rsidR="008168B6" w:rsidRDefault="008168B6"/>
        </w:tc>
        <w:tc>
          <w:tcPr>
            <w:tcW w:w="993" w:type="dxa"/>
          </w:tcPr>
          <w:p w:rsidR="008168B6" w:rsidRDefault="008168B6"/>
        </w:tc>
      </w:tr>
      <w:tr w:rsidR="008168B6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168B6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8168B6" w:rsidRPr="0011510F">
        <w:trPr>
          <w:trHeight w:hRule="exact" w:val="7884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Сущность и роль финансового анализа в деятельности страховой компании</w:t>
            </w:r>
          </w:p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История развития анализа</w:t>
            </w:r>
          </w:p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Функции и принципы финансового анализа</w:t>
            </w:r>
          </w:p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Виды финансового анализа и их особенности</w:t>
            </w:r>
          </w:p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Внешний и внутренний анализ финансового состояния</w:t>
            </w:r>
          </w:p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Объекты и основные группы пользователей анализа финансового состояния страховой организации</w:t>
            </w:r>
          </w:p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Методы финансового анализа и особенности их применения</w:t>
            </w:r>
          </w:p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Использование абсолютных, относительных и средних величин при анализе финансового состояния страховой компании</w:t>
            </w:r>
          </w:p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Использование приемов сравнения, сводки и группировки при финансовом анализе страховой компании</w:t>
            </w:r>
          </w:p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Использование приема цепных подстановок при анализе финансового состояния страховой организации</w:t>
            </w:r>
          </w:p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Понятие и методика факторного анализа</w:t>
            </w:r>
          </w:p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Способы стохастического факторного анализа</w:t>
            </w:r>
          </w:p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Способы оптимизации показателей при финансовом анализе</w:t>
            </w:r>
          </w:p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Финансовый потенциал страховой компании. Особенности формирования собственного капитала страховой компании</w:t>
            </w:r>
          </w:p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Сущность и особенности формирования страховых резервов компании</w:t>
            </w:r>
          </w:p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Резервы по страхованию жизни и их инвестирование</w:t>
            </w:r>
          </w:p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Страховые резервы по иным видам страхования</w:t>
            </w:r>
          </w:p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Правила размещения страховых резервов</w:t>
            </w:r>
          </w:p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Механизм получения, состав и структура доходов страховой организации</w:t>
            </w:r>
          </w:p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Расходы страховой компании: сущность и классификация</w:t>
            </w:r>
          </w:p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Механизм формирования чистой прибыли страховой компании</w:t>
            </w:r>
          </w:p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Структура бухгалтерского баланса страховой компании</w:t>
            </w:r>
          </w:p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Отчет о фина</w:t>
            </w:r>
            <w:r w:rsidR="00872B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совых результатах страховой компании и его использование в аналитических целях</w:t>
            </w:r>
          </w:p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Задачи бухгалтерского учета страховой компании</w:t>
            </w:r>
          </w:p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Особенности бухгалтерского учета и отчетности страхования</w:t>
            </w:r>
          </w:p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Особенности бухгалтерского учета и отчетности сострахования</w:t>
            </w:r>
          </w:p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Особенности бухгалтерского учета и отчетности перестрахования</w:t>
            </w:r>
          </w:p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Налогообложение страховых компаний</w:t>
            </w:r>
          </w:p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Особенности осуществления аудиторской деятельности страховой компании</w:t>
            </w:r>
          </w:p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Понятие финансовой устойчивости страховой компании</w:t>
            </w:r>
          </w:p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Определение размера маржи платежеспособности страховой компании</w:t>
            </w:r>
          </w:p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Анализ структуры баланса страховой компании</w:t>
            </w:r>
          </w:p>
        </w:tc>
      </w:tr>
    </w:tbl>
    <w:p w:rsidR="008168B6" w:rsidRPr="00E62B20" w:rsidRDefault="00E62B20">
      <w:pPr>
        <w:rPr>
          <w:sz w:val="0"/>
          <w:szCs w:val="0"/>
          <w:lang w:val="ru-RU"/>
        </w:rPr>
      </w:pPr>
      <w:r w:rsidRPr="00E62B2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662"/>
        <w:gridCol w:w="1290"/>
        <w:gridCol w:w="1804"/>
        <w:gridCol w:w="2746"/>
        <w:gridCol w:w="1991"/>
      </w:tblGrid>
      <w:tr w:rsidR="00123AB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3403" w:type="dxa"/>
          </w:tcPr>
          <w:p w:rsidR="008168B6" w:rsidRDefault="008168B6"/>
        </w:tc>
        <w:tc>
          <w:tcPr>
            <w:tcW w:w="1702" w:type="dxa"/>
          </w:tcPr>
          <w:p w:rsidR="008168B6" w:rsidRDefault="008168B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8168B6" w:rsidRPr="0011510F">
        <w:trPr>
          <w:trHeight w:hRule="exact" w:val="1796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Горизонтальный анализ баланса страховой компании</w:t>
            </w:r>
          </w:p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Анализ ликвидности баланса страховой компании</w:t>
            </w:r>
          </w:p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Анализ коэффициентов ликвидности и платежеспособности страховой компании</w:t>
            </w:r>
          </w:p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Анализ коэффициентов финансовой устойчивости страховой компании</w:t>
            </w:r>
          </w:p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Оценка финансовой устойчивости страховой компании по коэффициенту В.Ф. Коньшина</w:t>
            </w:r>
          </w:p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Анализ показателей рентабельности (прибыльности) страховой компании</w:t>
            </w:r>
          </w:p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Анализ показателей деловой активности страховой компании</w:t>
            </w:r>
          </w:p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Особенности инвестиционной деятельности страховых организаций и ее оценка</w:t>
            </w:r>
          </w:p>
        </w:tc>
      </w:tr>
      <w:tr w:rsidR="008168B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8168B6" w:rsidRPr="0011510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8168B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8168B6" w:rsidRPr="0011510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контрольная работа, индивидуальные задания.</w:t>
            </w:r>
          </w:p>
        </w:tc>
      </w:tr>
      <w:tr w:rsidR="00123AB4" w:rsidRPr="0011510F">
        <w:trPr>
          <w:trHeight w:hRule="exact" w:val="277"/>
        </w:trPr>
        <w:tc>
          <w:tcPr>
            <w:tcW w:w="710" w:type="dxa"/>
          </w:tcPr>
          <w:p w:rsidR="008168B6" w:rsidRPr="00E62B20" w:rsidRDefault="008168B6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8168B6" w:rsidRPr="00E62B20" w:rsidRDefault="008168B6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8168B6" w:rsidRPr="00E62B20" w:rsidRDefault="008168B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168B6" w:rsidRPr="00E62B20" w:rsidRDefault="008168B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168B6" w:rsidRPr="00E62B20" w:rsidRDefault="008168B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168B6" w:rsidRPr="00E62B20" w:rsidRDefault="008168B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168B6" w:rsidRPr="00E62B20" w:rsidRDefault="008168B6">
            <w:pPr>
              <w:rPr>
                <w:lang w:val="ru-RU"/>
              </w:rPr>
            </w:pPr>
          </w:p>
        </w:tc>
      </w:tr>
      <w:tr w:rsidR="008168B6" w:rsidRPr="0011510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168B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8168B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123AB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8168B6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23AB4" w:rsidRPr="00123AB4" w:rsidTr="00123AB4">
        <w:trPr>
          <w:trHeight w:hRule="exact" w:val="675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123AB4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23AB4">
              <w:rPr>
                <w:rFonts w:ascii="Times New Roman" w:hAnsi="Times New Roman" w:cs="Times New Roman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123AB4" w:rsidRDefault="001151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AB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Селезнева Н.Н., Ионова А.Ф.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123AB4" w:rsidRDefault="0011510F" w:rsidP="00123AB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23AB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Финансовый анализ. Управление финансами: учебное пособие / 2-е изд., перераб. и доп.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123AB4" w:rsidRDefault="0011510F" w:rsidP="001151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AB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Москва : Юнити-Дана, 2015. - 639 с.  </w:t>
            </w:r>
            <w:r w:rsidRPr="00123AB4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123AB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123AB4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7" w:history="1">
              <w:r w:rsidRPr="00123AB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123AB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r w:rsidRPr="00123AB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r w:rsidRPr="00123AB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r w:rsidRPr="00123AB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r w:rsidRPr="00123AB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123AB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123AB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r w:rsidRPr="00123AB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r w:rsidRPr="00123AB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123AB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123AB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123AB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123AB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123AB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123AB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=117958</w:t>
              </w:r>
            </w:hyperlink>
          </w:p>
        </w:tc>
      </w:tr>
      <w:tr w:rsidR="00123AB4" w:rsidRPr="00123AB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123AB4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23AB4">
              <w:rPr>
                <w:rFonts w:ascii="Times New Roman" w:hAnsi="Times New Roman" w:cs="Times New Roman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123AB4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AB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Винникова И.С., Кузнецова Е.А.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123AB4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AB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Финансовый анализ в страховой организации: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123AB4" w:rsidRDefault="00E62B20">
            <w:pPr>
              <w:spacing w:after="0" w:line="240" w:lineRule="auto"/>
              <w:rPr>
                <w:sz w:val="19"/>
                <w:szCs w:val="19"/>
              </w:rPr>
            </w:pPr>
            <w:r w:rsidRPr="00123AB4">
              <w:rPr>
                <w:rFonts w:ascii="Times New Roman" w:hAnsi="Times New Roman" w:cs="Times New Roman"/>
                <w:sz w:val="19"/>
                <w:szCs w:val="19"/>
              </w:rPr>
              <w:t>Н.Новгород: Мининский университет, 2017</w:t>
            </w:r>
          </w:p>
        </w:tc>
      </w:tr>
      <w:tr w:rsidR="008168B6" w:rsidRPr="00123AB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123AB4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23AB4">
              <w:rPr>
                <w:rFonts w:ascii="Times New Roman" w:hAnsi="Times New Roman" w:cs="Times New Roman"/>
                <w:b/>
                <w:sz w:val="19"/>
                <w:szCs w:val="19"/>
              </w:rPr>
              <w:t>6.1.2. Дополнительная литература</w:t>
            </w:r>
          </w:p>
        </w:tc>
      </w:tr>
      <w:tr w:rsidR="00123AB4" w:rsidRPr="00123AB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123AB4" w:rsidRDefault="008168B6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123AB4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23AB4">
              <w:rPr>
                <w:rFonts w:ascii="Times New Roman" w:hAnsi="Times New Roman" w:cs="Times New Roman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123AB4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23AB4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123AB4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23AB4">
              <w:rPr>
                <w:rFonts w:ascii="Times New Roman" w:hAnsi="Times New Roman" w:cs="Times New Roman"/>
                <w:sz w:val="19"/>
                <w:szCs w:val="19"/>
              </w:rPr>
              <w:t>Издательство, год</w:t>
            </w:r>
          </w:p>
        </w:tc>
      </w:tr>
      <w:tr w:rsidR="00123AB4" w:rsidRPr="00123AB4" w:rsidTr="00123AB4">
        <w:trPr>
          <w:trHeight w:hRule="exact" w:val="515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123AB4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23AB4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123AB4" w:rsidRDefault="00123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AB4">
              <w:rPr>
                <w:rFonts w:ascii="Times New Roman" w:eastAsia="Times New Roman" w:hAnsi="Times New Roman" w:cs="Times New Roman"/>
                <w:sz w:val="19"/>
                <w:szCs w:val="19"/>
                <w:lang w:val="ru-RU" w:eastAsia="ru-RU"/>
              </w:rPr>
              <w:t>Илышева, Н.Н., Крылов С.И.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123AB4" w:rsidRDefault="00123AB4" w:rsidP="00123AB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23AB4">
              <w:rPr>
                <w:rFonts w:ascii="Times New Roman" w:eastAsia="Times New Roman" w:hAnsi="Times New Roman" w:cs="Times New Roman"/>
                <w:sz w:val="19"/>
                <w:szCs w:val="19"/>
                <w:lang w:val="ru-RU" w:eastAsia="ru-RU"/>
              </w:rPr>
              <w:t>Анализ финансов</w:t>
            </w:r>
            <w:r w:rsidR="007F6DEC">
              <w:rPr>
                <w:rFonts w:ascii="Times New Roman" w:eastAsia="Times New Roman" w:hAnsi="Times New Roman" w:cs="Times New Roman"/>
                <w:sz w:val="19"/>
                <w:szCs w:val="19"/>
                <w:lang w:val="ru-RU" w:eastAsia="ru-RU"/>
              </w:rPr>
              <w:t>ой отчетности 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3AB4" w:rsidRPr="00123AB4" w:rsidRDefault="00123AB4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val="ru-RU" w:eastAsia="ru-RU"/>
              </w:rPr>
            </w:pPr>
            <w:r w:rsidRPr="00123AB4">
              <w:rPr>
                <w:rFonts w:ascii="Times New Roman" w:eastAsia="Times New Roman" w:hAnsi="Times New Roman" w:cs="Times New Roman"/>
                <w:sz w:val="19"/>
                <w:szCs w:val="19"/>
                <w:lang w:val="ru-RU" w:eastAsia="ru-RU"/>
              </w:rPr>
              <w:t>Москва : Юнити-Дана, 2015. - 241 с. URL: </w:t>
            </w:r>
            <w:hyperlink r:id="rId8" w:history="1">
              <w:r w:rsidRPr="00123AB4">
                <w:rPr>
                  <w:rFonts w:ascii="Times New Roman" w:eastAsia="Times New Roman" w:hAnsi="Times New Roman" w:cs="Times New Roman"/>
                  <w:sz w:val="19"/>
                  <w:szCs w:val="19"/>
                  <w:lang w:val="ru-RU" w:eastAsia="ru-RU"/>
                </w:rPr>
                <w:t>http://biblioclub.ru/index.php?page=book&amp;id=436709</w:t>
              </w:r>
            </w:hyperlink>
          </w:p>
          <w:p w:rsidR="008168B6" w:rsidRPr="00123AB4" w:rsidRDefault="00816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123AB4" w:rsidRPr="00123AB4" w:rsidTr="00123AB4">
        <w:trPr>
          <w:trHeight w:hRule="exact" w:val="70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123AB4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23AB4">
              <w:rPr>
                <w:rFonts w:ascii="Times New Roman" w:hAnsi="Times New Roman" w:cs="Times New Roman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123AB4" w:rsidRDefault="00123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AB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М.В.</w:t>
            </w:r>
            <w:r w:rsidRPr="00123AB4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123AB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Косолапова, В.А.</w:t>
            </w:r>
            <w:r w:rsidRPr="00123AB4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123AB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Свободин.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123AB4" w:rsidRDefault="00123AB4" w:rsidP="00123AB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23AB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Комплексный экономический анализ хозяйственной деятельности: учебник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123AB4" w:rsidRDefault="00123AB4" w:rsidP="00123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AB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Москва : Дашков и Ко, 2016. - 247 с. </w:t>
            </w:r>
            <w:r w:rsidRPr="00123AB4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123AB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123AB4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123AB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123AB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r w:rsidRPr="00123AB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r w:rsidRPr="00123AB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r w:rsidRPr="00123AB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r w:rsidRPr="00123AB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123AB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123AB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r w:rsidRPr="00123AB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r w:rsidRPr="00123AB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123AB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123AB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123AB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123AB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123AB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123AB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=116052</w:t>
              </w:r>
            </w:hyperlink>
          </w:p>
        </w:tc>
      </w:tr>
      <w:tr w:rsidR="008168B6" w:rsidRPr="00123AB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123AB4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23AB4">
              <w:rPr>
                <w:rFonts w:ascii="Times New Roman" w:hAnsi="Times New Roman" w:cs="Times New Roman"/>
                <w:b/>
                <w:sz w:val="19"/>
                <w:szCs w:val="19"/>
              </w:rPr>
              <w:t>6.1.3. Методические разработки</w:t>
            </w:r>
          </w:p>
        </w:tc>
      </w:tr>
      <w:tr w:rsidR="00123AB4" w:rsidRPr="00123AB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123AB4" w:rsidRDefault="008168B6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123AB4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23AB4">
              <w:rPr>
                <w:rFonts w:ascii="Times New Roman" w:hAnsi="Times New Roman" w:cs="Times New Roman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123AB4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23AB4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123AB4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23AB4">
              <w:rPr>
                <w:rFonts w:ascii="Times New Roman" w:hAnsi="Times New Roman" w:cs="Times New Roman"/>
                <w:sz w:val="19"/>
                <w:szCs w:val="19"/>
              </w:rPr>
              <w:t>Издательство, год</w:t>
            </w:r>
          </w:p>
        </w:tc>
      </w:tr>
      <w:tr w:rsidR="00123AB4" w:rsidRPr="00123AB4" w:rsidTr="00123AB4">
        <w:trPr>
          <w:trHeight w:hRule="exact" w:val="725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123AB4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23AB4">
              <w:rPr>
                <w:rFonts w:ascii="Times New Roman" w:hAnsi="Times New Roman" w:cs="Times New Roman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123AB4" w:rsidRDefault="008168B6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123AB4" w:rsidRDefault="00123AB4" w:rsidP="00123AB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23AB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Страхование: учебник / ред. В.В. Шахов, Ю.Т. Ахвледиани. - 3-е изд., перераб. и доп.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123AB4" w:rsidRDefault="00123AB4" w:rsidP="00123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AB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Москва : Юнити-Дана, 2015. - 510 с. </w:t>
            </w:r>
            <w:r w:rsidRPr="00123AB4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123AB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123AB4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123AB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123AB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r w:rsidRPr="00123AB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r w:rsidRPr="00123AB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r w:rsidRPr="00123AB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r w:rsidRPr="00123AB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123AB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123AB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r w:rsidRPr="00123AB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r w:rsidRPr="00123AB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123AB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123AB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123AB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123AB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123AB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123AB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=114501</w:t>
              </w:r>
            </w:hyperlink>
            <w:r w:rsidRPr="00123AB4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</w:tr>
      <w:tr w:rsidR="008168B6" w:rsidRPr="0011510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23AB4" w:rsidRPr="0011510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Илышева, Н.Н. Анализ финансовой отчетности : учебное пособие / Н.Н. Илышева, С.И. Крылов. - М. : Юнити- Дана, 2015. - 241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978-5-238-01253-7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</w:tc>
      </w:tr>
      <w:tr w:rsidR="00123AB4" w:rsidRPr="0011510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Турманидзе, Т.У. Финансовый менеджмент : учебник / Т.У. Турманидзе, Н.Д. Эриашвили. - М. : Юнити-Дана, 2015. - 247 с. : схем., табл.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978-5-238-02696-1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</w:tc>
      </w:tr>
      <w:tr w:rsidR="008168B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123AB4" w:rsidRPr="0011510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сгенерированная на сайте Мининского университета;</w:t>
            </w:r>
          </w:p>
        </w:tc>
      </w:tr>
      <w:tr w:rsidR="00123AB4" w:rsidRPr="0011510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текстовый процессор;</w:t>
            </w:r>
          </w:p>
        </w:tc>
      </w:tr>
      <w:tr w:rsidR="00123AB4" w:rsidRPr="0011510F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программа презентационной графики.</w:t>
            </w:r>
          </w:p>
        </w:tc>
      </w:tr>
      <w:tr w:rsidR="008168B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123AB4" w:rsidRPr="0011510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123AB4" w:rsidRPr="0011510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123AB4" w:rsidRPr="0011510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123AB4" w:rsidRPr="0011510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Российская государственная библиотека</w:t>
            </w:r>
          </w:p>
        </w:tc>
      </w:tr>
      <w:tr w:rsidR="00123AB4" w:rsidRPr="0011510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Архив учебных программ и презентаций</w:t>
            </w:r>
          </w:p>
        </w:tc>
      </w:tr>
      <w:tr w:rsidR="00123AB4" w:rsidRPr="0011510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finbiz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spb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журнал "Финансы и бизнес"</w:t>
            </w:r>
          </w:p>
        </w:tc>
      </w:tr>
      <w:tr w:rsidR="00123AB4" w:rsidRPr="0011510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fd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журнал "Финансовый директор"</w:t>
            </w:r>
          </w:p>
        </w:tc>
      </w:tr>
      <w:tr w:rsidR="00123AB4" w:rsidRPr="0011510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izdat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journal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fa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журнал "Финансовая аналитика: проблемы и решения"</w:t>
            </w:r>
          </w:p>
        </w:tc>
      </w:tr>
      <w:tr w:rsidR="00123AB4" w:rsidRPr="0011510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finam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Инвестиционная группа Финанс-аналитик</w:t>
            </w:r>
          </w:p>
        </w:tc>
      </w:tr>
      <w:tr w:rsidR="00123AB4" w:rsidRPr="0011510F" w:rsidTr="00123AB4">
        <w:trPr>
          <w:trHeight w:hRule="exact" w:val="313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gks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Официальный сайт Федеральной службы государственной статистики</w:t>
            </w:r>
          </w:p>
        </w:tc>
      </w:tr>
      <w:tr w:rsidR="00123AB4" w:rsidRPr="0011510F">
        <w:trPr>
          <w:trHeight w:hRule="exact" w:val="277"/>
        </w:trPr>
        <w:tc>
          <w:tcPr>
            <w:tcW w:w="710" w:type="dxa"/>
          </w:tcPr>
          <w:p w:rsidR="008168B6" w:rsidRPr="00E62B20" w:rsidRDefault="008168B6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8168B6" w:rsidRPr="00E62B20" w:rsidRDefault="008168B6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8168B6" w:rsidRPr="00E62B20" w:rsidRDefault="008168B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168B6" w:rsidRPr="00E62B20" w:rsidRDefault="008168B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168B6" w:rsidRPr="00E62B20" w:rsidRDefault="008168B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168B6" w:rsidRPr="00E62B20" w:rsidRDefault="008168B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168B6" w:rsidRPr="00E62B20" w:rsidRDefault="008168B6">
            <w:pPr>
              <w:rPr>
                <w:lang w:val="ru-RU"/>
              </w:rPr>
            </w:pPr>
          </w:p>
        </w:tc>
      </w:tr>
      <w:tr w:rsidR="008168B6" w:rsidRPr="0011510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</w:tbl>
    <w:p w:rsidR="008168B6" w:rsidRPr="00E62B20" w:rsidRDefault="00E62B20">
      <w:pPr>
        <w:rPr>
          <w:sz w:val="0"/>
          <w:szCs w:val="0"/>
          <w:lang w:val="ru-RU"/>
        </w:rPr>
      </w:pPr>
      <w:r w:rsidRPr="00E62B2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4"/>
        <w:gridCol w:w="4756"/>
        <w:gridCol w:w="984"/>
      </w:tblGrid>
      <w:tr w:rsidR="008168B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5104" w:type="dxa"/>
          </w:tcPr>
          <w:p w:rsidR="008168B6" w:rsidRDefault="008168B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8168B6" w:rsidRPr="0011510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учебной мебелью, видеотехникой  для презентации, средствами звуковоспроизведения, экраном и выходом в сеть Интернет.</w:t>
            </w:r>
          </w:p>
        </w:tc>
      </w:tr>
      <w:tr w:rsidR="008168B6" w:rsidRPr="0011510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Default="00E62B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8168B6" w:rsidRPr="0011510F">
        <w:trPr>
          <w:trHeight w:hRule="exact" w:val="277"/>
        </w:trPr>
        <w:tc>
          <w:tcPr>
            <w:tcW w:w="766" w:type="dxa"/>
          </w:tcPr>
          <w:p w:rsidR="008168B6" w:rsidRPr="00E62B20" w:rsidRDefault="008168B6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8168B6" w:rsidRPr="00E62B20" w:rsidRDefault="008168B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168B6" w:rsidRPr="00E62B20" w:rsidRDefault="008168B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168B6" w:rsidRPr="00E62B20" w:rsidRDefault="008168B6">
            <w:pPr>
              <w:rPr>
                <w:lang w:val="ru-RU"/>
              </w:rPr>
            </w:pPr>
          </w:p>
        </w:tc>
      </w:tr>
      <w:tr w:rsidR="008168B6" w:rsidRPr="0011510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8168B6" w:rsidRPr="0011510F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8168B6" w:rsidRPr="00E62B20" w:rsidRDefault="00816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Мининского университета "Рейтинговая система оценки качества подготовки студентов"</w:t>
            </w:r>
          </w:p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8168B6" w:rsidRPr="00E62B20" w:rsidRDefault="00E62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8168B6" w:rsidRPr="00E62B20" w:rsidRDefault="008168B6">
      <w:pPr>
        <w:rPr>
          <w:lang w:val="ru-RU"/>
        </w:rPr>
      </w:pPr>
    </w:p>
    <w:sectPr w:rsidR="008168B6" w:rsidRPr="00E62B2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1510F"/>
    <w:rsid w:val="00123AB4"/>
    <w:rsid w:val="001F0BC7"/>
    <w:rsid w:val="007F6DEC"/>
    <w:rsid w:val="008168B6"/>
    <w:rsid w:val="00872BAD"/>
    <w:rsid w:val="00B01DC8"/>
    <w:rsid w:val="00BC0CDB"/>
    <w:rsid w:val="00D31453"/>
    <w:rsid w:val="00E209E2"/>
    <w:rsid w:val="00E62B20"/>
    <w:rsid w:val="00F073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2B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62B20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11510F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5199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635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3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36709" TargetMode="External"/><Relationship Id="rId3" Type="http://schemas.openxmlformats.org/officeDocument/2006/relationships/settings" Target="settings.xml"/><Relationship Id="rId7" Type="http://schemas.openxmlformats.org/officeDocument/2006/relationships/hyperlink" Target="http://biblioclub.ru/index.php?page=book&amp;id=117958" TargetMode="External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11" Type="http://schemas.openxmlformats.org/officeDocument/2006/relationships/fontTable" Target="fontTable.xml"/><Relationship Id="rId5" Type="http://schemas.openxmlformats.org/officeDocument/2006/relationships/image" Target="media/image1.tiff"/><Relationship Id="rId10" Type="http://schemas.openxmlformats.org/officeDocument/2006/relationships/hyperlink" Target="http://biblioclub.ru/index.php?page=book&amp;id=114501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11605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8</Pages>
  <Words>2256</Words>
  <Characters>16388</Characters>
  <Application>Microsoft Office Word</Application>
  <DocSecurity>0</DocSecurity>
  <Lines>136</Lines>
  <Paragraphs>37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2018-2019_38_03_01 3ЭЗС(ФС)-16_plx_Финансовый анализ в страховой организации</vt:lpstr>
      <vt:lpstr>Лист1</vt:lpstr>
    </vt:vector>
  </TitlesOfParts>
  <Company/>
  <LinksUpToDate>false</LinksUpToDate>
  <CharactersWithSpaces>18607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3ЭЗС(ФС)-16_plx_Финансовый анализ в страховой организации</dc:title>
  <dc:creator>FastReport.NET</dc:creator>
  <cp:lastModifiedBy>Kuryljova, Olga</cp:lastModifiedBy>
  <cp:revision>9</cp:revision>
  <cp:lastPrinted>2019-02-28T13:16:00Z</cp:lastPrinted>
  <dcterms:created xsi:type="dcterms:W3CDTF">2019-02-28T13:13:00Z</dcterms:created>
  <dcterms:modified xsi:type="dcterms:W3CDTF">2019-08-26T10:08:00Z</dcterms:modified>
</cp:coreProperties>
</file>